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1ECE45">
      <w:pPr>
        <w:pStyle w:val="4"/>
        <w:spacing w:before="0" w:after="0" w:line="359" w:lineRule="exact"/>
        <w:ind w:left="1754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53pt;margin-top:291.65pt;height:130.35pt;width:92.05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332.9pt;margin-top:501.05pt;height:16.25pt;width:12.5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196.35pt;margin-top:534.8pt;height:3.5pt;width:3.5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206.85pt;margin-top:534.8pt;height:3.5pt;width:3.5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53pt;margin-top:550.6pt;height:97.3pt;width:339.65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46.8pt;margin-top:680.4pt;height:17pt;width:13.25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213.6pt;margin-top:750.95pt;height:16.25pt;width:38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32"/>
        </w:rPr>
        <w:t>北京市</w:t>
      </w:r>
      <w:r>
        <w:rPr>
          <w:rFonts w:ascii="Times New Roman"/>
          <w:color w:val="000000"/>
          <w:spacing w:val="0"/>
          <w:sz w:val="32"/>
        </w:rPr>
        <w:t xml:space="preserve"> </w: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年普通高中学业水平等级性考试</w:t>
      </w:r>
    </w:p>
    <w:p w14:paraId="2C521AF1">
      <w:pPr>
        <w:pStyle w:val="4"/>
        <w:spacing w:before="275" w:after="0" w:line="325" w:lineRule="exact"/>
        <w:ind w:left="4555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物理</w:t>
      </w:r>
    </w:p>
    <w:p w14:paraId="042167ED">
      <w:pPr>
        <w:pStyle w:val="4"/>
        <w:spacing w:before="202" w:after="0" w:line="276" w:lineRule="exact"/>
        <w:ind w:left="247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3"/>
          <w:sz w:val="24"/>
        </w:rPr>
        <w:t>姓名：</w:t>
      </w:r>
      <w:r>
        <w:rPr>
          <w:rFonts w:ascii="Times New Roman"/>
          <w:b/>
          <w:color w:val="000000"/>
          <w:spacing w:val="-1"/>
          <w:sz w:val="24"/>
        </w:rPr>
        <w:t>________</w:t>
      </w:r>
      <w:r>
        <w:rPr>
          <w:rFonts w:ascii="Times New Roman"/>
          <w:b/>
          <w:color w:val="000000"/>
          <w:spacing w:val="904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准考证号：</w:t>
      </w:r>
      <w:r>
        <w:rPr>
          <w:rFonts w:ascii="Times New Roman"/>
          <w:b/>
          <w:color w:val="000000"/>
          <w:spacing w:val="-1"/>
          <w:sz w:val="24"/>
        </w:rPr>
        <w:t>________</w:t>
      </w:r>
    </w:p>
    <w:p w14:paraId="2FDB3C4C">
      <w:pPr>
        <w:pStyle w:val="4"/>
        <w:spacing w:before="96" w:after="0" w:line="276" w:lineRule="exact"/>
        <w:ind w:left="28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本试卷共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8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页，</w:t>
      </w:r>
      <w:r>
        <w:rPr>
          <w:rFonts w:ascii="Times New Roman"/>
          <w:b/>
          <w:color w:val="000000"/>
          <w:spacing w:val="-1"/>
          <w:sz w:val="24"/>
        </w:rPr>
        <w:t>100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分。考试时长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90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分钟。考生务必将答案答在答题卡上，在试卷上作答无</w:t>
      </w:r>
    </w:p>
    <w:p w14:paraId="5D4EB861">
      <w:pPr>
        <w:pStyle w:val="4"/>
        <w:spacing w:before="103" w:after="0" w:line="250" w:lineRule="exact"/>
        <w:ind w:left="2341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效。考试结束后，将本试卷和答题卡一并交回。</w:t>
      </w:r>
    </w:p>
    <w:p w14:paraId="43F6DF63">
      <w:pPr>
        <w:pStyle w:val="4"/>
        <w:spacing w:before="121" w:after="0" w:line="250" w:lineRule="exact"/>
        <w:ind w:left="439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第一部分</w:t>
      </w:r>
    </w:p>
    <w:p w14:paraId="3C13C89D">
      <w:pPr>
        <w:pStyle w:val="4"/>
        <w:spacing w:before="114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本部分共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14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题，每题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42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分。在每题列出的四个选项中，选出最符合题目要求的一</w:t>
      </w:r>
    </w:p>
    <w:p w14:paraId="7839B116">
      <w:pPr>
        <w:pStyle w:val="4"/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项。</w:t>
      </w:r>
    </w:p>
    <w:p w14:paraId="73D31BB7">
      <w:pPr>
        <w:pStyle w:val="4"/>
        <w:spacing w:before="1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我国古代发明的一种点火器如图所示，推杆插入套筒封闭空气，推杆前端粘着易燃艾绒。猛推推杆压缩</w:t>
      </w:r>
    </w:p>
    <w:p w14:paraId="6555ADE4">
      <w:pPr>
        <w:pStyle w:val="4"/>
        <w:spacing w:before="23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筒内气体，艾绒即可点燃。在压缩过程中，筒内气体（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3DBF1BF">
      <w:pPr>
        <w:pStyle w:val="4"/>
        <w:spacing w:before="30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压强变小</w:t>
      </w:r>
      <w:r>
        <w:rPr>
          <w:rFonts w:ascii="Times New Roman"/>
          <w:color w:val="000000"/>
          <w:spacing w:val="12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对外界不做功</w:t>
      </w:r>
      <w:r>
        <w:rPr>
          <w:rFonts w:ascii="Times New Roman"/>
          <w:color w:val="000000"/>
          <w:spacing w:val="82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内能保持不变</w:t>
      </w:r>
      <w:r>
        <w:rPr>
          <w:rFonts w:ascii="Times New Roman"/>
          <w:color w:val="000000"/>
          <w:spacing w:val="82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分子平均动能增大</w:t>
      </w:r>
    </w:p>
    <w:p w14:paraId="5B2ECD4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下列现象属于光的衍射的是（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4C4E12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雨后天空出现彩虹</w:t>
      </w:r>
      <w:r>
        <w:rPr>
          <w:rFonts w:ascii="Times New Roman"/>
          <w:color w:val="000000"/>
          <w:spacing w:val="28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通过一条狭缝看日光灯观察到彩色条纹</w:t>
      </w:r>
    </w:p>
    <w:p w14:paraId="44C3DE0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肥皂膜在日光照射下呈现彩色</w:t>
      </w:r>
      <w:r>
        <w:rPr>
          <w:rFonts w:ascii="Times New Roman"/>
          <w:color w:val="000000"/>
          <w:spacing w:val="179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水中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气泡看上去特别明亮</w:t>
      </w:r>
    </w:p>
    <w:p w14:paraId="475D7DED">
      <w:pPr>
        <w:pStyle w:val="4"/>
        <w:spacing w:before="15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下列图示情况，金属圆环中不能产生感应电流的是（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3D88CFC">
      <w:pPr>
        <w:pStyle w:val="4"/>
        <w:spacing w:before="248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图（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）中，圆环在匀强磁场中向左平移</w:t>
      </w:r>
    </w:p>
    <w:p w14:paraId="5AC16763">
      <w:pPr>
        <w:pStyle w:val="4"/>
        <w:spacing w:before="2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图（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）中，圆环</w:t>
      </w:r>
      <w:r>
        <w:rPr>
          <w:rFonts w:ascii="Times New Roman"/>
          <w:color w:val="000000"/>
          <w:spacing w:val="1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匀强磁场中绕轴转动</w:t>
      </w:r>
    </w:p>
    <w:p w14:paraId="4946E614">
      <w:pPr>
        <w:pStyle w:val="4"/>
        <w:spacing w:before="23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图（</w:t>
      </w:r>
      <w:r>
        <w:rPr>
          <w:rFonts w:ascii="Times New Roman"/>
          <w:i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）中，圆环在通有恒定电流的长直导线旁向右平移</w:t>
      </w:r>
    </w:p>
    <w:p w14:paraId="35DDF7B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图（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）中，圆环向条形磁铁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极平移</w:t>
      </w:r>
    </w:p>
    <w:p w14:paraId="14796B8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如图所示，交流发电机中的线圈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沿逆时针方向匀速转动，产生的电动势随时间变化的规律为</w:t>
      </w:r>
    </w:p>
    <w:p w14:paraId="5AE76853">
      <w:pPr>
        <w:pStyle w:val="4"/>
        <w:spacing w:before="6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1C5943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C864F23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E05B7C3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0BA57D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77B42E7">
      <w:pPr>
        <w:pStyle w:val="4"/>
        <w:spacing w:before="0" w:after="0" w:line="220" w:lineRule="exact"/>
        <w:ind w:left="1862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39" o:spid="_x0000_s1039" o:spt="75" type="#_x0000_t75" style="position:absolute;left:0pt;margin-left:404.15pt;margin-top:72.55pt;height:2.75pt;width:2.75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212.1pt;margin-top:473.3pt;height:5.75pt;width:5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116.8pt;margin-top:769.7pt;height:2.75pt;width:2.75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53pt;margin-top:72.55pt;height:17.75pt;width:95.05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53pt;margin-top:101.05pt;height:117.55pt;width:137.8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152.8pt;margin-top:225.65pt;height:16.25pt;width:37.25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173.05pt;margin-top:272.9pt;height:14.75pt;width:22.25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247.35pt;margin-top:298.45pt;height:19.25pt;width:40.25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53pt;margin-top:346.45pt;height:110.8pt;width:210.6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68.05pt;margin-top:483.05pt;height:16.25pt;width:31.25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171.55pt;margin-top:507.05pt;height:16.25pt;width:34.25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53pt;margin-top:549.85pt;height:62.8pt;width:149.0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201.6pt;margin-top:663.9pt;height:14.75pt;width:11.75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221.85pt;margin-top:664.65pt;height:12.5pt;width:11.75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AC69ACA">
      <w:pPr>
        <w:pStyle w:val="4"/>
        <w:spacing w:before="28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该交流电的频率为</w:t>
      </w:r>
    </w:p>
    <w:p w14:paraId="5A67AE9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线圈转到图示位置时，产生的电动势为</w:t>
      </w:r>
      <w:r>
        <w:rPr>
          <w:rFonts w:ascii="Times New Roman"/>
          <w:color w:val="000000"/>
          <w:spacing w:val="0"/>
          <w:sz w:val="21"/>
        </w:rPr>
        <w:t xml:space="preserve"> 0</w:t>
      </w:r>
    </w:p>
    <w:p w14:paraId="582BA8A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线圈转到图示位置时，</w:t>
      </w:r>
      <w:r>
        <w:rPr>
          <w:rFonts w:ascii="Times New Roman"/>
          <w:color w:val="000000"/>
          <w:spacing w:val="3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边受到的安培力方向向上</w:t>
      </w:r>
    </w:p>
    <w:p w14:paraId="4A5BD00A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仅线圈转速加倍，电动势的最大值变为</w:t>
      </w:r>
    </w:p>
    <w:p w14:paraId="2EDA3FC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质点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S </w:t>
      </w:r>
      <w:r>
        <w:rPr>
          <w:rFonts w:ascii="宋体" w:hAnsi="宋体" w:cs="宋体"/>
          <w:color w:val="000000"/>
          <w:spacing w:val="0"/>
          <w:sz w:val="21"/>
        </w:rPr>
        <w:t>沿竖直方向做简谐运动，在绳上形成的波传到质点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P </w:t>
      </w:r>
      <w:r>
        <w:rPr>
          <w:rFonts w:ascii="宋体" w:hAnsi="宋体" w:cs="宋体"/>
          <w:color w:val="000000"/>
          <w:spacing w:val="0"/>
          <w:sz w:val="21"/>
        </w:rPr>
        <w:t>时的波形如图所示，则（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F01EC52">
      <w:pPr>
        <w:pStyle w:val="4"/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该波为纵波</w:t>
      </w:r>
      <w:r>
        <w:rPr>
          <w:rFonts w:ascii="Times New Roman"/>
          <w:color w:val="000000"/>
          <w:spacing w:val="34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质点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S </w:t>
      </w:r>
      <w:r>
        <w:rPr>
          <w:rFonts w:ascii="宋体" w:hAnsi="宋体" w:cs="宋体"/>
          <w:color w:val="000000"/>
          <w:spacing w:val="0"/>
          <w:sz w:val="21"/>
        </w:rPr>
        <w:t>开始振动时向上运动</w:t>
      </w:r>
    </w:p>
    <w:p w14:paraId="49914AB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63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两质点振动步调完全一致</w:t>
      </w:r>
      <w:r>
        <w:rPr>
          <w:rFonts w:ascii="Times New Roman"/>
          <w:color w:val="000000"/>
          <w:spacing w:val="162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经过一个周期，质点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S </w:t>
      </w:r>
      <w:r>
        <w:rPr>
          <w:rFonts w:ascii="宋体" w:hAnsi="宋体" w:cs="宋体"/>
          <w:color w:val="000000"/>
          <w:spacing w:val="0"/>
          <w:sz w:val="21"/>
        </w:rPr>
        <w:t>向右运动一个波长距离</w:t>
      </w:r>
    </w:p>
    <w:p w14:paraId="56527AB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如图所示，长方体物块</w:t>
      </w:r>
      <w:r>
        <w:rPr>
          <w:rFonts w:ascii="Times New Roman"/>
          <w:color w:val="000000"/>
          <w:spacing w:val="5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叠放在斜面上，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受到一个沿斜面方向的拉力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0"/>
          <w:sz w:val="21"/>
        </w:rPr>
        <w:t>，两物块保持静止。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受</w:t>
      </w:r>
    </w:p>
    <w:p w14:paraId="66871603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力的个数为（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91C12C3">
      <w:pPr>
        <w:pStyle w:val="4"/>
        <w:spacing w:before="148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4</w:t>
      </w:r>
      <w:r>
        <w:rPr>
          <w:rFonts w:ascii="Times New Roman"/>
          <w:color w:val="000000"/>
          <w:spacing w:val="202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5</w:t>
      </w:r>
      <w:r>
        <w:rPr>
          <w:rFonts w:ascii="Times New Roman"/>
          <w:color w:val="000000"/>
          <w:spacing w:val="203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6</w:t>
      </w:r>
      <w:r>
        <w:rPr>
          <w:rFonts w:ascii="Times New Roman"/>
          <w:color w:val="000000"/>
          <w:spacing w:val="203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7</w:t>
      </w:r>
    </w:p>
    <w:p w14:paraId="2B1E66F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7. 2024 </w:t>
      </w:r>
      <w:r>
        <w:rPr>
          <w:rFonts w:ascii="宋体" w:hAnsi="宋体" w:cs="宋体"/>
          <w:color w:val="000000"/>
          <w:spacing w:val="0"/>
          <w:sz w:val="21"/>
        </w:rPr>
        <w:t>年</w:t>
      </w:r>
      <w:r>
        <w:rPr>
          <w:rFonts w:ascii="Times New Roman"/>
          <w:color w:val="000000"/>
          <w:spacing w:val="0"/>
          <w:sz w:val="21"/>
        </w:rPr>
        <w:t xml:space="preserve"> 6 </w:t>
      </w:r>
      <w:r>
        <w:rPr>
          <w:rFonts w:ascii="宋体" w:hAnsi="宋体" w:cs="宋体"/>
          <w:color w:val="000000"/>
          <w:spacing w:val="0"/>
          <w:sz w:val="21"/>
        </w:rPr>
        <w:t>月，嫦娥六号探测器首次实现月球背面采样返回。如图所示，探测器在圆形轨道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上绕月球飞</w:t>
      </w:r>
    </w:p>
    <w:p w14:paraId="7A836E0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行，在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点变轨后进入椭圆轨道</w:t>
      </w:r>
      <w:r>
        <w:rPr>
          <w:rFonts w:ascii="Times New Roman"/>
          <w:color w:val="000000"/>
          <w:spacing w:val="1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1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为远月点。关于嫦娥六号探测器，下列说法正确的是（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0B9DACF">
      <w:pPr>
        <w:pStyle w:val="4"/>
        <w:spacing w:before="182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6A3796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53D84B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062153F">
      <w:pPr>
        <w:pStyle w:val="4"/>
        <w:sectPr>
          <w:pgSz w:w="11900" w:h="16840"/>
          <w:pgMar w:top="153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A353D5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2C2BC04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55" o:spid="_x0000_s1055" o:spt="75" type="#_x0000_t75" style="position:absolute;left:0pt;margin-left:404.15pt;margin-top:72.55pt;height:2.75pt;width:2.75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212.1pt;margin-top:473.3pt;height:5.75pt;width:5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116.8pt;margin-top:769.7pt;height:2.75pt;width:2.7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53pt;margin-top:66.55pt;height:108.55pt;width:185.8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242.85pt;margin-top:272.9pt;height:16.25pt;width:32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377.15pt;margin-top:272.9pt;height:15.5pt;width:51.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53pt;margin-top:322.45pt;height:111.55pt;width:143.05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100.3pt;margin-top:445.5pt;height:14pt;width:20.75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203.1pt;margin-top:445.5pt;height:14pt;width:20.75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141.55pt;margin-top:468.05pt;height:16.25pt;width:32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357.65pt;margin-top:540.05pt;height:20pt;width:53.75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419.95pt;margin-top:540.05pt;height:20pt;width:18.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53pt;margin-top:591.85pt;height:87.55pt;width:122.0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21.3pt;margin-top:688.65pt;height:20pt;width:18.5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48.3pt;margin-top:687.9pt;height:20pt;width:18.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353.9pt;margin-top:688.65pt;height:20pt;width:18.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110.05pt;margin-top:719.45pt;height:20pt;width:18.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137.05pt;margin-top:719.45pt;height:20pt;width:18.5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437.95pt;margin-top:721.7pt;height:16.25pt;width:20.7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在轨道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上从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向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运动过程中动能逐渐减小</w:t>
      </w:r>
    </w:p>
    <w:p w14:paraId="5DB906D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在轨道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上从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向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运动过程中加速度逐渐变大</w:t>
      </w:r>
    </w:p>
    <w:p w14:paraId="7A00224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在轨道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上机械能与在轨道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上相等</w:t>
      </w:r>
    </w:p>
    <w:p w14:paraId="56FCD6F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利用引力常量和轨道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的周期，可求出月球的质量</w:t>
      </w:r>
    </w:p>
    <w:p w14:paraId="78B7C96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某小山坡的等高线如图，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Times New Roman"/>
          <w:i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表示山顶，</w:t>
      </w:r>
      <w:r>
        <w:rPr>
          <w:rFonts w:ascii="Times New Roman"/>
          <w:color w:val="000000"/>
          <w:spacing w:val="52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是同一等高线上两点，</w:t>
      </w:r>
      <w:r>
        <w:rPr>
          <w:rFonts w:ascii="Times New Roman"/>
          <w:color w:val="000000"/>
          <w:spacing w:val="909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分别是沿左、右坡面的直</w:t>
      </w:r>
    </w:p>
    <w:p w14:paraId="32610982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滑道。山顶的小球沿滑道从静止滑下，不考虑阻力，则（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5235EDC">
      <w:pPr>
        <w:pStyle w:val="4"/>
        <w:spacing w:before="273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小球沿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运动的加速度比沿</w:t>
      </w:r>
      <w:r>
        <w:rPr>
          <w:rFonts w:ascii="Times New Roman"/>
          <w:color w:val="000000"/>
          <w:spacing w:val="32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的大</w:t>
      </w:r>
    </w:p>
    <w:p w14:paraId="4C6CE2E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小球分别运动到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点时速度大小不同</w:t>
      </w:r>
    </w:p>
    <w:p w14:paraId="4C26A63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若把等高线看成某静电场的等势线，则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点电场强度比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点大</w:t>
      </w:r>
    </w:p>
    <w:p w14:paraId="21D5C64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若把等高线看成某静电场的等势线，则右侧电势比左侧降落得快</w:t>
      </w:r>
    </w:p>
    <w:p w14:paraId="1DF0A788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如图所示，线圈自感系数为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宋体" w:hAnsi="宋体" w:cs="宋体"/>
          <w:color w:val="000000"/>
          <w:spacing w:val="0"/>
          <w:sz w:val="21"/>
        </w:rPr>
        <w:t>，电容器电容为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，电源电动势为</w:t>
      </w:r>
      <w:r>
        <w:rPr>
          <w:rFonts w:ascii="Times New Roman"/>
          <w:color w:val="000000"/>
          <w:spacing w:val="9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7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是三个相同的小灯泡。</w:t>
      </w:r>
    </w:p>
    <w:p w14:paraId="0232DCC1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开始时，开关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处于断开状态。忽略线圈电阻和电源内阻，将开关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闭合，下列说法正确的是（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F1D3508">
      <w:pPr>
        <w:pStyle w:val="4"/>
        <w:spacing w:before="217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闭合瞬间，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7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同时亮起</w:t>
      </w:r>
      <w:r>
        <w:rPr>
          <w:rFonts w:ascii="Times New Roman"/>
          <w:color w:val="000000"/>
          <w:spacing w:val="175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闭合后，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亮起后亮度不变</w:t>
      </w:r>
    </w:p>
    <w:p w14:paraId="7A58D270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稳定后，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27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亮度一样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稳定后，电容器的电荷量是</w:t>
      </w:r>
    </w:p>
    <w:p w14:paraId="28D834C2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绝缘的轻质弹簧上端固定，下端悬挂一个磁铁。将磁铁从弹簧原长位置由静止释放，磁铁开始振动，由</w:t>
      </w:r>
    </w:p>
    <w:p w14:paraId="48CDB247">
      <w:pPr>
        <w:pStyle w:val="4"/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637FCA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BBF7232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C26F951">
      <w:pPr>
        <w:pStyle w:val="4"/>
        <w:sectPr>
          <w:pgSz w:w="11900" w:h="16840"/>
          <w:pgMar w:top="3626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9B1E74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61BBF3F">
      <w:pPr>
        <w:pStyle w:val="4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76" o:spid="_x0000_s1076" o:spt="75" type="#_x0000_t75" style="position:absolute;left:0pt;margin-left:404.15pt;margin-top:72.55pt;height:2.75pt;width:2.7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212.1pt;margin-top:473.3pt;height:5.75pt;width: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116.8pt;margin-top:769.7pt;height:2.75pt;width:2.75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53pt;margin-top:114.55pt;height:89.8pt;width:44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53pt;margin-top:374.95pt;height:84.55pt;width:152.8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79.3pt;margin-top:469.55pt;height:20pt;width:12.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100.3pt;margin-top:469.55pt;height:20pt;width:12.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322.4pt;margin-top:469.55pt;height:20pt;width:12.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343.4pt;margin-top:469.55pt;height:20pt;width:12.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78.55pt;margin-top:501.05pt;height:20pt;width:12.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99.55pt;margin-top:501.05pt;height:20pt;width:11.75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311.9pt;margin-top:501.05pt;height:20pt;width:13.2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218.85pt;margin-top:576.85pt;height:16.25pt;width:38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430.45pt;margin-top:576.85pt;height:16.25pt;width:38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53pt;margin-top:597.85pt;height:22.25pt;width:20.7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128.8pt;margin-top:615.1pt;height:3.5pt;width:3.5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139.3pt;margin-top:615.1pt;height:3.5pt;width:3.5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93" o:spid="_x0000_s1093" o:spt="75" type="#_x0000_t75" style="position:absolute;left:0pt;margin-left:53pt;margin-top:630.9pt;height:88.3pt;width:157.3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311.9pt;margin-top:726.2pt;height:22.25pt;width:20.7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-3"/>
          <w:sz w:val="21"/>
        </w:rPr>
        <w:t>于空气阻力的影响，振动最终停止。现将一个闭合铜线圈固定在磁铁正下方的桌面上（如图所示），仍将磁</w:t>
      </w:r>
    </w:p>
    <w:p w14:paraId="1AAD355E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铁从弹簧原长位置由静止释放，振动最终也停止。则（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B525500">
      <w:pPr>
        <w:pStyle w:val="4"/>
        <w:spacing w:before="211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有无线圈，磁铁经过相同的时间停止运动</w:t>
      </w:r>
    </w:p>
    <w:p w14:paraId="4AA81F7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磁铁靠近线圈时，线圈有扩张趋势</w:t>
      </w:r>
    </w:p>
    <w:p w14:paraId="2F02778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磁铁离线圈最近时，线圈受到的安培力最大</w:t>
      </w:r>
    </w:p>
    <w:p w14:paraId="7BE58AC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有无线圈，磁铁和弹簧组成的系统损失的机械能相同</w:t>
      </w:r>
    </w:p>
    <w:p w14:paraId="63E9738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模拟失重环境的实验舱，通过电磁弹射从地面由静止开始加速后竖直向上射出，上升到最高点后回落，</w:t>
      </w:r>
    </w:p>
    <w:p w14:paraId="2BC7511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再通过电磁制动使其停在地面。实验舱运动过程中，受到的空气阻力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的大小随速率增大而增大，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随时间</w:t>
      </w:r>
    </w:p>
    <w:p w14:paraId="6C0FFE3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-4"/>
          <w:sz w:val="21"/>
        </w:rPr>
        <w:t>的变化如图所示（向上为正）。下列说法正确的是（</w:t>
      </w:r>
      <w:r>
        <w:rPr>
          <w:rFonts w:ascii="Times New Roman"/>
          <w:color w:val="000000"/>
          <w:spacing w:val="3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B10246C">
      <w:pPr>
        <w:pStyle w:val="4"/>
        <w:spacing w:before="217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，实验舱处于电磁弹射过程</w:t>
      </w:r>
      <w:r>
        <w:rPr>
          <w:rFonts w:ascii="Times New Roman"/>
          <w:color w:val="000000"/>
          <w:spacing w:val="11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，实验舱加速度大小减小</w:t>
      </w:r>
    </w:p>
    <w:p w14:paraId="7FA4CEC3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1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1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，实验舱内物体处于失重状态</w:t>
      </w:r>
      <w:r>
        <w:rPr>
          <w:rFonts w:ascii="Times New Roman"/>
          <w:color w:val="000000"/>
          <w:spacing w:val="96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2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时刻，实验舱达到最高点</w:t>
      </w:r>
    </w:p>
    <w:p w14:paraId="07491ABE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电磁流量计可以测量导电液体的流量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-2"/>
          <w:sz w:val="21"/>
        </w:rPr>
        <w:t>——单位时间内流过管道横截面的液体体积。如图所示，内壁光</w:t>
      </w:r>
    </w:p>
    <w:p w14:paraId="0262FEE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滑的薄圆管由非磁性导电材料制成，空间有垂直管道轴线的匀强磁场，磁感应强度为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-4"/>
          <w:sz w:val="21"/>
        </w:rPr>
        <w:t>。液体充满管道并以</w:t>
      </w:r>
    </w:p>
    <w:p w14:paraId="1DC6150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速度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i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沿轴线方向流动，圆管壁上的</w:t>
      </w:r>
      <w:r>
        <w:rPr>
          <w:rFonts w:ascii="Times New Roman"/>
          <w:color w:val="000000"/>
          <w:spacing w:val="675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两点连线为直径，且垂直于磁场方向，</w:t>
      </w:r>
      <w:r>
        <w:rPr>
          <w:rFonts w:ascii="Times New Roman"/>
          <w:color w:val="000000"/>
          <w:spacing w:val="6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两点的电势差为</w:t>
      </w:r>
    </w:p>
    <w:p w14:paraId="2B7503B6">
      <w:pPr>
        <w:pStyle w:val="4"/>
        <w:spacing w:before="239" w:after="0" w:line="220" w:lineRule="exact"/>
        <w:ind w:left="38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。下列说法错误的是（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EEF995F">
      <w:pPr>
        <w:pStyle w:val="4"/>
        <w:spacing w:before="234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点电势比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点高</w:t>
      </w:r>
      <w:r>
        <w:rPr>
          <w:rFonts w:ascii="Times New Roman"/>
          <w:color w:val="000000"/>
          <w:spacing w:val="28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4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正比于流量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</w:p>
    <w:p w14:paraId="55AD8493">
      <w:pPr>
        <w:pStyle w:val="4"/>
        <w:spacing w:before="49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356349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2E43C33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F61EB21">
      <w:pPr>
        <w:pStyle w:val="4"/>
        <w:sectPr>
          <w:pgSz w:w="11900" w:h="16840"/>
          <w:pgMar w:top="145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20C57C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D0EBBD8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97" o:spid="_x0000_s1097" o:spt="75" type="#_x0000_t75" style="position:absolute;left:0pt;margin-left:404.15pt;margin-top:72.55pt;height:2.75pt;width:2.7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212.1pt;margin-top:473.3pt;height:5.75pt;width: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116.8pt;margin-top:769.7pt;height:2.75pt;width:2.7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227.85pt;margin-top:70.3pt;height:22.25pt;width:20.7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343.4pt;margin-top:74.05pt;height:16.25pt;width:25.2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184.35pt;margin-top:218.15pt;height:16.25pt;width:47.7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366.65pt;margin-top:218.15pt;height:16.25pt;width:47.75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53pt;margin-top:401.25pt;height:63.55pt;width:202.3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365.15pt;margin-top:537.8pt;height:16.25pt;width:30.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在流量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一定时，管道半径越小，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越小</w:t>
      </w:r>
      <w:r>
        <w:rPr>
          <w:rFonts w:ascii="Times New Roman"/>
          <w:color w:val="000000"/>
          <w:spacing w:val="52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若直径</w:t>
      </w:r>
      <w:r>
        <w:rPr>
          <w:rFonts w:ascii="Times New Roman"/>
          <w:color w:val="000000"/>
          <w:spacing w:val="4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与磁场方向不垂直，测得的流量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偏</w:t>
      </w:r>
    </w:p>
    <w:p w14:paraId="32D24D62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小</w:t>
      </w:r>
    </w:p>
    <w:p w14:paraId="32330C57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自然界中物质是常见的，反物质并不常见。反物质由反粒子构成，它是科学研究的前沿领域之一。目前</w:t>
      </w:r>
    </w:p>
    <w:p w14:paraId="2F935DDF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发现的反粒子有正电子、反质子等；反氢原子由正电子和反质子组成。粒子与其对应的反粒子质量相等，</w:t>
      </w:r>
    </w:p>
    <w:p w14:paraId="26F83DF1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电荷等量异种。粒子和其反粒子碰撞会湮灭。反粒子参与的物理过程也遵守电荷守恒、能量守恒和动量守</w:t>
      </w:r>
    </w:p>
    <w:p w14:paraId="54E83941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恒。下列说法正确的是（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DE1E7CD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已知氢原子的基态能量为</w:t>
      </w:r>
      <w:r>
        <w:rPr>
          <w:rFonts w:ascii="Times New Roman"/>
          <w:color w:val="000000"/>
          <w:spacing w:val="86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，则反氢原子的基态能量也为</w:t>
      </w:r>
    </w:p>
    <w:p w14:paraId="568842F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一个中子可以转化为一个质子和一个正电子</w:t>
      </w:r>
    </w:p>
    <w:p w14:paraId="6CC12E4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一对正负电子等速率对撞，湮灭为一个光子</w:t>
      </w:r>
    </w:p>
    <w:p w14:paraId="1E84E21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反氘核和反氘核的核聚变反应吸收能量</w:t>
      </w:r>
    </w:p>
    <w:p w14:paraId="085AA90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14. 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-2"/>
          <w:sz w:val="21"/>
        </w:rPr>
        <w:t>姑苏城外寒山寺，夜半钟声到客船。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2"/>
          <w:sz w:val="21"/>
        </w:rPr>
        <w:t>除了夜深人静的原因，从波传播的角度分析，特定的空气温度分布</w:t>
      </w:r>
    </w:p>
    <w:p w14:paraId="3F82CE2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也可能使声波传播清明致远。声波传播规律与光波在介质中传播规律类似。类比光线，用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声线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来描述声波</w:t>
      </w:r>
    </w:p>
    <w:p w14:paraId="1B7C308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的传播路径。地面上方一定高度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处有一个声源，发出的声波在空气中向周围传播，声线示意如图（不考</w:t>
      </w:r>
    </w:p>
    <w:p w14:paraId="4999B632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3"/>
          <w:sz w:val="21"/>
        </w:rPr>
        <w:t>虑地面的反射）。已知气温越高的地方，声波传播速度越大。下列说法正确的是（</w:t>
      </w:r>
      <w:r>
        <w:rPr>
          <w:rFonts w:ascii="Times New Roman"/>
          <w:color w:val="000000"/>
          <w:spacing w:val="37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6253DDC">
      <w:pPr>
        <w:pStyle w:val="4"/>
        <w:spacing w:before="148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点到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点声波波长变长</w:t>
      </w:r>
    </w:p>
    <w:p w14:paraId="73B49EE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 xml:space="preserve">S </w:t>
      </w:r>
      <w:r>
        <w:rPr>
          <w:rFonts w:ascii="宋体" w:hAnsi="宋体" w:cs="宋体"/>
          <w:color w:val="000000"/>
          <w:spacing w:val="0"/>
          <w:sz w:val="21"/>
        </w:rPr>
        <w:t>点气温低于地面</w:t>
      </w:r>
    </w:p>
    <w:p w14:paraId="200B908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忽略传播过程中空气对声波的吸收，则从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点到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点声音不减弱</w:t>
      </w:r>
    </w:p>
    <w:p w14:paraId="65CB791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若将同一声源移至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点，发出的声波传播到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点一定沿图中声线</w:t>
      </w:r>
    </w:p>
    <w:p w14:paraId="652CD2F8">
      <w:pPr>
        <w:pStyle w:val="4"/>
        <w:spacing w:before="174" w:after="0" w:line="250" w:lineRule="exact"/>
        <w:ind w:left="439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第二部分</w:t>
      </w:r>
    </w:p>
    <w:p w14:paraId="364BDFA9">
      <w:pPr>
        <w:pStyle w:val="4"/>
        <w:spacing w:before="108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本部分共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题，共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58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1BEEC36B">
      <w:pPr>
        <w:pStyle w:val="4"/>
        <w:spacing w:before="16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</w:p>
    <w:p w14:paraId="31B1CD5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）下列实验操作，正确的是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-10"/>
          <w:sz w:val="21"/>
        </w:rPr>
        <w:t>（填选项前的字母）。</w:t>
      </w:r>
    </w:p>
    <w:p w14:paraId="751D0BA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用单摆测重力加速度时，在最高点释放摆球并同时开始计时</w:t>
      </w:r>
    </w:p>
    <w:p w14:paraId="1EFD611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探究变压器原、副线圈电压与匝数的关系时，使用多用电表的交流电压挡测电压</w:t>
      </w:r>
    </w:p>
    <w:p w14:paraId="6871E57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用多用电表测电阻前应先把两表笔短接，调整欧姆调零旋钮使指针指向欧姆零点</w:t>
      </w:r>
    </w:p>
    <w:p w14:paraId="0D6B7F2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）用双缝干涉实验测量光的波长的实验装置如图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所示。</w:t>
      </w:r>
    </w:p>
    <w:p w14:paraId="14B72334">
      <w:pPr>
        <w:pStyle w:val="4"/>
        <w:spacing w:before="77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5ECBE31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377A79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CD55BEE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7AC697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B810B38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08" o:spid="_x0000_s1108" o:spt="75" type="#_x0000_t75" style="position:absolute;left:0pt;margin-left:53pt;margin-top:66.55pt;height:107.8pt;width:414.6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53pt;margin-top:430.5pt;height:114.55pt;width:364.4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116.8pt;margin-top:769.7pt;height:2.75pt;width:2.7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441.7pt;margin-top:205.35pt;height:11pt;width:22.2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478.45pt;margin-top:225.65pt;height:16.25pt;width:32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53pt;margin-top:250.4pt;height:20.75pt;width:17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141.55pt;margin-top:253.4pt;height:16.25pt;width:33.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183.6pt;margin-top:254.15pt;height:14.75pt;width:29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241.35pt;margin-top:250.4pt;height:20.75pt;width:17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7" o:spid="_x0000_s1117" o:spt="75" type="#_x0000_t75" style="position:absolute;left:0pt;margin-left:53pt;margin-top:279.65pt;height:88.3pt;width:179.8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8" o:spid="_x0000_s1118" o:spt="75" type="#_x0000_t75" style="position:absolute;left:0pt;margin-left:60.55pt;margin-top:390.75pt;height:8.75pt;width:4.2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89.05pt;margin-top:373.45pt;height:20.75pt;width:17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251.1pt;margin-top:372.7pt;height:23.75pt;width:16.2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413.9pt;margin-top:374.2pt;height:20pt;width:17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247.35pt;margin-top:624.1pt;height:16.25pt;width:52.2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362.15pt;margin-top:672.15pt;height:13.25pt;width:20.7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53pt;margin-top:745.7pt;height:14.75pt;width:28.2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131.8pt;margin-top:744.95pt;height:16.25pt;width:56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448.45pt;margin-top:743.45pt;height:18.5pt;width:27.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①双缝应该放置在图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0"/>
          <w:sz w:val="21"/>
        </w:rPr>
        <w:t>处（填</w:t>
      </w:r>
      <w:r>
        <w:rPr>
          <w:rFonts w:ascii="Times New Roman" w:hAnsi="Times New Roman" w:cs="Times New Roman"/>
          <w:color w:val="000000"/>
          <w:spacing w:val="0"/>
          <w:sz w:val="21"/>
        </w:rPr>
        <w:t>“A”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“B”</w:t>
      </w:r>
      <w:r>
        <w:rPr>
          <w:rFonts w:ascii="宋体" w:hAnsi="宋体" w:cs="宋体"/>
          <w:color w:val="000000"/>
          <w:spacing w:val="-105"/>
          <w:sz w:val="21"/>
        </w:rPr>
        <w:t>）。</w:t>
      </w:r>
    </w:p>
    <w:p w14:paraId="3215121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②分划板中心刻线与某亮纹中心对齐时，手轮上的示数如图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所示，读数为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Times New Roman"/>
          <w:color w:val="000000"/>
          <w:spacing w:val="3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421FFA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）某电流表出现故障，其内部电路如图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所示。用多用电表的欧姆挡检测故障，两表笔接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时表头</w:t>
      </w:r>
    </w:p>
    <w:p w14:paraId="31FF87F4">
      <w:pPr>
        <w:pStyle w:val="4"/>
        <w:spacing w:before="304" w:after="0" w:line="243" w:lineRule="exact"/>
        <w:ind w:left="30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指针不偏转，接</w:t>
      </w:r>
      <w:r>
        <w:rPr>
          <w:rFonts w:ascii="Times New Roman"/>
          <w:color w:val="000000"/>
          <w:spacing w:val="57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8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时表头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指针都偏转。出现故障的原因是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-10"/>
          <w:sz w:val="21"/>
        </w:rPr>
        <w:t>（填选项前的字母）。</w:t>
      </w:r>
    </w:p>
    <w:p w14:paraId="66ECBDC0">
      <w:pPr>
        <w:pStyle w:val="4"/>
        <w:spacing w:before="221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1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表头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断路</w:t>
      </w:r>
      <w:r>
        <w:rPr>
          <w:rFonts w:ascii="Times New Roman"/>
          <w:color w:val="000000"/>
          <w:spacing w:val="175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电阻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断路</w:t>
      </w:r>
      <w:r>
        <w:rPr>
          <w:rFonts w:ascii="Times New Roman"/>
          <w:color w:val="000000"/>
          <w:spacing w:val="177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电阻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断路</w:t>
      </w:r>
    </w:p>
    <w:p w14:paraId="73092080">
      <w:pPr>
        <w:pStyle w:val="4"/>
        <w:spacing w:before="34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利用打点计时器研究匀变速直线运动的规律，实验装置如图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所示。</w:t>
      </w:r>
    </w:p>
    <w:p w14:paraId="242BBFC3">
      <w:pPr>
        <w:pStyle w:val="4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）按照图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安装好器材，下列实验步骤正确的操作顺序为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-8"/>
          <w:sz w:val="21"/>
        </w:rPr>
        <w:t>（填各实验步骤前的字母）。</w:t>
      </w:r>
    </w:p>
    <w:p w14:paraId="11B5639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释放小车</w:t>
      </w:r>
      <w:r>
        <w:rPr>
          <w:rFonts w:ascii="Times New Roman"/>
          <w:color w:val="000000"/>
          <w:spacing w:val="20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接通打点计时器的电源</w:t>
      </w:r>
      <w:r>
        <w:rPr>
          <w:rFonts w:ascii="Times New Roman"/>
          <w:color w:val="000000"/>
          <w:spacing w:val="79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调整滑轮位置，使细线与木板平</w:t>
      </w:r>
    </w:p>
    <w:p w14:paraId="480C0B98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行</w:t>
      </w:r>
    </w:p>
    <w:p w14:paraId="016881D0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）实验中打出的一条纸带如图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所示，</w:t>
      </w:r>
      <w:r>
        <w:rPr>
          <w:rFonts w:ascii="Times New Roman"/>
          <w:color w:val="000000"/>
          <w:spacing w:val="9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为依次选取的三个计数点（相邻计数点间有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个点未</w:t>
      </w:r>
    </w:p>
    <w:p w14:paraId="2190A94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9"/>
          <w:sz w:val="21"/>
        </w:rPr>
        <w:t>画出），可以判断纸带的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0"/>
          <w:sz w:val="21"/>
        </w:rPr>
        <w:t>（填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左端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右端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）与小车相连。</w:t>
      </w:r>
    </w:p>
    <w:p w14:paraId="37FD58C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中相邻计数点间的时间间隔为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，则打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点时小车的速度</w:t>
      </w:r>
      <w:r>
        <w:rPr>
          <w:rFonts w:ascii="Times New Roman"/>
          <w:color w:val="000000"/>
          <w:spacing w:val="32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089CA7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-2"/>
          <w:sz w:val="21"/>
        </w:rPr>
        <w:t>）某同学用打点计时器来研究圆周运动。如图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所示，将纸带的一端固定在圆盘边缘处的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点，另一端</w:t>
      </w:r>
    </w:p>
    <w:p w14:paraId="03B0729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穿过打点计时器。实验时圆盘从静止开始转动，选取部分纸带如图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所示。相邻计数点间的时间间隔为</w:t>
      </w:r>
    </w:p>
    <w:p w14:paraId="7FC5D5A2">
      <w:pPr>
        <w:pStyle w:val="4"/>
        <w:spacing w:before="304" w:after="0" w:line="243" w:lineRule="exact"/>
        <w:ind w:left="52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，圆盘半径</w:t>
      </w:r>
      <w:r>
        <w:rPr>
          <w:rFonts w:ascii="Times New Roman"/>
          <w:color w:val="000000"/>
          <w:spacing w:val="10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。则这部分纸带通过打点计时器的加速度大小为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Times New Roman"/>
          <w:color w:val="000000"/>
          <w:spacing w:val="4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；打点计时器</w:t>
      </w:r>
    </w:p>
    <w:p w14:paraId="2239932F">
      <w:pPr>
        <w:pStyle w:val="4"/>
        <w:spacing w:before="18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61044E3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B160FEF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33EA689">
      <w:pPr>
        <w:pStyle w:val="4"/>
        <w:sectPr>
          <w:pgSz w:w="11900" w:h="16840"/>
          <w:pgMar w:top="3626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04A86D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D91617E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129" o:spid="_x0000_s1129" o:spt="75" type="#_x0000_t75" style="position:absolute;left:0pt;margin-left:404.15pt;margin-top:72.55pt;height:2.75pt;width:2.7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212.1pt;margin-top:473.3pt;height:5.75pt;width: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116.8pt;margin-top:769.7pt;height:2.75pt;width:2.7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32" o:spid="_x0000_s1132" o:spt="75" type="#_x0000_t75" style="position:absolute;left:0pt;margin-left:288.6pt;margin-top:72.55pt;height:18.5pt;width:27.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33" o:spid="_x0000_s1133" o:spt="75" type="#_x0000_t75" style="position:absolute;left:0pt;margin-left:53pt;margin-top:99.55pt;height:120.55pt;width:407.1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34" o:spid="_x0000_s1134" o:spt="75" type="#_x0000_t75" style="position:absolute;left:0pt;margin-left:488.95pt;margin-top:225.65pt;height:16.25pt;width:32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35" o:spid="_x0000_s1135" o:spt="75" type="#_x0000_t75" style="position:absolute;left:0pt;margin-left:126.55pt;margin-top:249.65pt;height:14.75pt;width:20.7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205.35pt;margin-top:275.15pt;height:18.5pt;width:12.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196.35pt;margin-top:305.95pt;height:20pt;width:15.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79.3pt;margin-top:335.2pt;height:16.25pt;width:32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142.3pt;margin-top:430.5pt;height:20pt;width:14.7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380.15pt;margin-top:483.8pt;height:14.75pt;width:11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41" o:spid="_x0000_s1141" o:spt="75" type="#_x0000_t75" style="position:absolute;left:0pt;margin-left:215.85pt;margin-top:508.55pt;height:20pt;width:29.7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42" o:spid="_x0000_s1142" o:spt="75" type="#_x0000_t75" style="position:absolute;left:0pt;margin-left:152.8pt;margin-top:540.05pt;height:20pt;width:17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477.7pt;margin-top:666.15pt;height:17.75pt;width:13.2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126.55pt;margin-top:696.15pt;height:20pt;width:14.7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打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点时圆盘上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点的向心加速度大小为</w:t>
      </w:r>
      <w:r>
        <w:rPr>
          <w:rFonts w:ascii="Times New Roman"/>
          <w:color w:val="000000"/>
          <w:spacing w:val="0"/>
          <w:sz w:val="21"/>
        </w:rPr>
        <w:t>________</w:t>
      </w:r>
      <w:r>
        <w:rPr>
          <w:rFonts w:ascii="Times New Roman"/>
          <w:color w:val="000000"/>
          <w:spacing w:val="458"/>
          <w:sz w:val="21"/>
        </w:rPr>
        <w:t xml:space="preserve"> </w:t>
      </w:r>
      <w:r>
        <w:rPr>
          <w:rFonts w:ascii="宋体" w:hAnsi="宋体" w:cs="宋体"/>
          <w:color w:val="000000"/>
          <w:spacing w:val="-7"/>
          <w:sz w:val="21"/>
        </w:rPr>
        <w:t>。（结果均保留两位有效数字）</w:t>
      </w:r>
    </w:p>
    <w:p w14:paraId="263B7131">
      <w:pPr>
        <w:pStyle w:val="4"/>
        <w:spacing w:before="280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某物体以一定初速度从地面竖直向上抛出，经过时间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0"/>
          <w:sz w:val="21"/>
        </w:rPr>
        <w:t>到达最高点。在最高点该物体炸裂成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两部</w:t>
      </w:r>
    </w:p>
    <w:p w14:paraId="488DDDA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分，质量分别为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，其中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以速度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沿水平方向飞出。重力加速度为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，不计空气阻力。求：</w:t>
      </w:r>
    </w:p>
    <w:p w14:paraId="03D81C9A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）该物体抛出时的初速度大小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7AFD019C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）炸裂后瞬间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的速度大小</w:t>
      </w:r>
      <w:r>
        <w:rPr>
          <w:rFonts w:ascii="Times New Roman"/>
          <w:color w:val="000000"/>
          <w:spacing w:val="22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6F47D3A0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落地点之间的距离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E2FDDA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北京谱仪是北京正负电子对撞机的一部分，它可以利用带电粒子在磁场中的运动测量粒子的质量、动量</w:t>
      </w:r>
    </w:p>
    <w:p w14:paraId="601190F2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等物理量。</w:t>
      </w:r>
    </w:p>
    <w:p w14:paraId="0E0D9BB7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考虑带电粒子在磁感应强度为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的匀强磁场中的运动，且不计粒子间相互作用。</w:t>
      </w:r>
    </w:p>
    <w:p w14:paraId="48ACAEF8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）一个电荷量为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的粒子的速度方向与磁场方向垂直，推导得出粒子的运动周期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T </w:t>
      </w:r>
      <w:r>
        <w:rPr>
          <w:rFonts w:ascii="宋体" w:hAnsi="宋体" w:cs="宋体"/>
          <w:color w:val="000000"/>
          <w:spacing w:val="0"/>
          <w:sz w:val="21"/>
        </w:rPr>
        <w:t>与质量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的关系。</w:t>
      </w:r>
    </w:p>
    <w:p w14:paraId="684E7D6A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）两个粒子质量相等、电荷量均为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，粒子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的速度方向与磁场方向垂直，粒子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的速度方向与磁场方</w:t>
      </w:r>
    </w:p>
    <w:p w14:paraId="4931DBB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向平行。在相同的时间内，粒子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在半径为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的圆周上转过的圆心角为</w:t>
      </w:r>
      <w:r>
        <w:rPr>
          <w:rFonts w:ascii="Times New Roman"/>
          <w:color w:val="000000"/>
          <w:spacing w:val="1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，粒子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运动的距离为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。求：</w:t>
      </w:r>
    </w:p>
    <w:p w14:paraId="29D9AC3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．粒子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与粒子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的速度大小之比</w:t>
      </w:r>
      <w:r>
        <w:rPr>
          <w:rFonts w:ascii="Times New Roman"/>
          <w:color w:val="000000"/>
          <w:spacing w:val="5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0FA08C1C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．粒子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的动量大小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B4F20B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关于飞机的运动，研究下列问题。</w:t>
      </w:r>
    </w:p>
    <w:p w14:paraId="2E0CD37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的飞机在水平跑道上由静止开始做加速直线运动，当位移为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时速度为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宋体" w:hAnsi="宋体" w:cs="宋体"/>
          <w:color w:val="000000"/>
          <w:spacing w:val="0"/>
          <w:sz w:val="21"/>
        </w:rPr>
        <w:t>。在此过程中，飞</w:t>
      </w:r>
    </w:p>
    <w:p w14:paraId="16611DA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机受到的平均阻力为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0"/>
          <w:sz w:val="21"/>
        </w:rPr>
        <w:t>，求牵引力对飞机做的功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W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450F19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）飞机准备起飞，在跑道起点由静止开始做匀加速直线运动。跑道上存在这样一个位置，飞机一旦超过</w:t>
      </w:r>
    </w:p>
    <w:p w14:paraId="5090E20F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该位置就不能放弃起飞，否则将会冲出跑道。己知跑道的长度为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宋体" w:hAnsi="宋体" w:cs="宋体"/>
          <w:color w:val="000000"/>
          <w:spacing w:val="-2"/>
          <w:sz w:val="21"/>
        </w:rPr>
        <w:t>，飞机加速时加速度大小为</w:t>
      </w:r>
      <w:r>
        <w:rPr>
          <w:rFonts w:ascii="Times New Roman"/>
          <w:color w:val="000000"/>
          <w:spacing w:val="175"/>
          <w:sz w:val="21"/>
        </w:rPr>
        <w:t xml:space="preserve"> </w:t>
      </w:r>
      <w:r>
        <w:rPr>
          <w:rFonts w:ascii="宋体" w:hAnsi="宋体" w:cs="宋体"/>
          <w:color w:val="000000"/>
          <w:spacing w:val="-5"/>
          <w:sz w:val="21"/>
        </w:rPr>
        <w:t>，减速时最</w:t>
      </w:r>
    </w:p>
    <w:p w14:paraId="3969A633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大加速度大小为</w:t>
      </w:r>
      <w:r>
        <w:rPr>
          <w:rFonts w:ascii="Times New Roman"/>
          <w:color w:val="000000"/>
          <w:spacing w:val="2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。求该位置距起点的距离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C7B73EA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）无风时，飞机以速率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水平向前匀速飞行，相当于气流以速率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相对飞机向后运动。气流掠过飞机机</w:t>
      </w:r>
    </w:p>
    <w:p w14:paraId="35112474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翼，方向改变，沿机翼向后下方运动，如图所示。请建立合理的物理模型，论证气流对机翼竖直向上的作</w:t>
      </w:r>
    </w:p>
    <w:p w14:paraId="2C1117A4">
      <w:pPr>
        <w:pStyle w:val="4"/>
        <w:spacing w:before="12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B73C173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4C1802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603CBD8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bookmarkStart w:id="8" w:name="_GoBack"/>
      <w:bookmarkEnd w:id="8"/>
      <w:r>
        <w:pict>
          <v:shape id="_x0000_s1147" o:spid="_x0000_s1147" o:spt="75" type="#_x0000_t75" style="position:absolute;left:0pt;margin-left:404.15pt;margin-top:72.55pt;height:2.75pt;width:2.7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212.1pt;margin-top:473.3pt;height:5.75pt;width: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49" o:spid="_x0000_s1149" o:spt="75" type="#_x0000_t75" style="position:absolute;left:0pt;margin-left:116.8pt;margin-top:769.7pt;height:2.75pt;width:2.7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50" o:spid="_x0000_s1150" o:spt="75" type="#_x0000_t75" style="position:absolute;left:0pt;margin-left:180.6pt;margin-top:72.55pt;height:17.75pt;width:40.2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51" o:spid="_x0000_s1151" o:spt="75" type="#_x0000_t75" style="position:absolute;left:0pt;margin-left:260.85pt;margin-top:75.55pt;height:13.25pt;width:14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53pt;margin-top:100.3pt;height:165.6pt;width:182.1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242.1pt;margin-top:272.9pt;height:16.25pt;width:12.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53pt;margin-top:293.15pt;height:92.8pt;width:179.0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pict>
          <v:shape id="_x0000_s1155" o:spid="_x0000_s1155" o:spt="75" type="#_x0000_t75" style="position:absolute;left:0pt;margin-left:89.8pt;margin-top:390pt;height:16.25pt;width:34.2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56" o:spid="_x0000_s1156" o:spt="75" type="#_x0000_t75" style="position:absolute;left:0pt;margin-left:181.35pt;margin-top:425.25pt;height:16.25pt;width:12.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pict>
          <v:shape id="_x0000_s1157" o:spid="_x0000_s1157" o:spt="75" type="#_x0000_t75" style="position:absolute;left:0pt;margin-left:254.85pt;margin-top:416.25pt;height:33.5pt;width:49.2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413.9pt;margin-top:426pt;height:14pt;width:11.7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95.05pt;margin-top:485.3pt;height:20pt;width:29.7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60" o:spid="_x0000_s1160" o:spt="75" type="#_x0000_t75" style="position:absolute;left:0pt;margin-left:133.3pt;margin-top:485.3pt;height:20pt;width:13.2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61" o:spid="_x0000_s1161" o:spt="75" type="#_x0000_t75" style="position:absolute;left:0pt;margin-left:228.6pt;margin-top:485.3pt;height:20pt;width:38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62" o:spid="_x0000_s1162" o:spt="75" type="#_x0000_t75" style="position:absolute;left:0pt;margin-left:275.1pt;margin-top:486.8pt;height:17.75pt;width:14.7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308.9pt;margin-top:485.3pt;height:20pt;width:69.5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pict>
          <v:shape id="_x0000_s1164" o:spid="_x0000_s1164" o:spt="75" type="#_x0000_t75" style="position:absolute;left:0pt;margin-left:459.7pt;margin-top:484.55pt;height:22.25pt;width:50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65" o:spid="_x0000_s1165" o:spt="75" type="#_x0000_t75" style="position:absolute;left:0pt;margin-left:53pt;margin-top:515.3pt;height:22.25pt;width:49.2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66" o:spid="_x0000_s1166" o:spt="75" type="#_x0000_t75" style="position:absolute;left:0pt;margin-left:53pt;margin-top:642.15pt;height:19.25pt;width:80.0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67" o:spid="_x0000_s1167" o:spt="75" type="#_x0000_t75" style="position:absolute;left:0pt;margin-left:182.1pt;margin-top:641.4pt;height:20pt;width:85.3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68" o:spid="_x0000_s1168" o:spt="75" type="#_x0000_t75" style="position:absolute;left:0pt;margin-left:326.15pt;margin-top:642.15pt;height:17.75pt;width:113.0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53pt;margin-top:673.65pt;height:17.75pt;width:80.8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163.3pt;margin-top:672.9pt;height:20pt;width:72.5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用力大小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u </w:t>
      </w:r>
      <w:r>
        <w:rPr>
          <w:rFonts w:ascii="宋体" w:hAnsi="宋体" w:cs="宋体"/>
          <w:color w:val="000000"/>
          <w:spacing w:val="0"/>
          <w:sz w:val="21"/>
        </w:rPr>
        <w:t>的关系满足</w:t>
      </w:r>
      <w:r>
        <w:rPr>
          <w:rFonts w:ascii="Times New Roman"/>
          <w:color w:val="000000"/>
          <w:spacing w:val="7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，并确定</w:t>
      </w:r>
      <w:r>
        <w:rPr>
          <w:rFonts w:ascii="Times New Roman"/>
          <w:color w:val="000000"/>
          <w:spacing w:val="1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的值。</w:t>
      </w:r>
    </w:p>
    <w:p w14:paraId="29E36F3C">
      <w:pPr>
        <w:pStyle w:val="4"/>
        <w:spacing w:before="37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所示，金属圆筒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接高压电源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正极，其轴线上的金属线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接负极。</w:t>
      </w:r>
    </w:p>
    <w:p w14:paraId="158FFFD6">
      <w:pPr>
        <w:pStyle w:val="4"/>
        <w:spacing w:before="209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）设</w:t>
      </w:r>
      <w:r>
        <w:rPr>
          <w:rFonts w:ascii="Times New Roman"/>
          <w:color w:val="000000"/>
          <w:spacing w:val="5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两极间电压为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，求在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极附近电荷量为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的负电荷到达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极过程中静电力做的功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W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5E9F6C2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3"/>
          <w:sz w:val="21"/>
        </w:rPr>
        <w:t>）已知筒内距离轴线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i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处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电场强度大小</w:t>
      </w:r>
      <w:r>
        <w:rPr>
          <w:rFonts w:ascii="Times New Roman"/>
          <w:color w:val="000000"/>
          <w:spacing w:val="889"/>
          <w:sz w:val="21"/>
        </w:rPr>
        <w:t xml:space="preserve"> </w:t>
      </w:r>
      <w:r>
        <w:rPr>
          <w:rFonts w:ascii="宋体" w:hAnsi="宋体" w:cs="宋体"/>
          <w:color w:val="000000"/>
          <w:spacing w:val="-8"/>
          <w:sz w:val="21"/>
        </w:rPr>
        <w:t>，其中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k</w:t>
      </w:r>
      <w:r>
        <w:rPr>
          <w:rFonts w:ascii="Times New Roman"/>
          <w:i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为静电力常量，</w:t>
      </w:r>
      <w:r>
        <w:rPr>
          <w:rFonts w:ascii="Times New Roman"/>
          <w:color w:val="000000"/>
          <w:spacing w:val="1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为金属线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单位长度的电</w:t>
      </w:r>
    </w:p>
    <w:p w14:paraId="77E9ACD6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荷量。如图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所示，在圆筒内横截面上，电荷量为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、质量为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的粒子绕轴线做半径不同的匀速圆周运动，</w:t>
      </w:r>
    </w:p>
    <w:p w14:paraId="5317BE4A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其半径为</w:t>
      </w:r>
      <w:r>
        <w:rPr>
          <w:rFonts w:ascii="Times New Roman"/>
          <w:color w:val="000000"/>
          <w:spacing w:val="5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时的总能量分别为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。若</w:t>
      </w:r>
      <w:r>
        <w:rPr>
          <w:rFonts w:ascii="Times New Roman"/>
          <w:color w:val="000000"/>
          <w:spacing w:val="129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，推理分析并比较</w:t>
      </w:r>
      <w:r>
        <w:rPr>
          <w:rFonts w:ascii="Times New Roman"/>
          <w:color w:val="000000"/>
          <w:spacing w:val="9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</w:p>
    <w:p w14:paraId="3CD9F5C7">
      <w:pPr>
        <w:pStyle w:val="4"/>
        <w:spacing w:before="404" w:after="0" w:line="220" w:lineRule="exact"/>
        <w:ind w:left="94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的大小。</w:t>
      </w:r>
    </w:p>
    <w:p w14:paraId="664CF5DE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1"/>
          <w:sz w:val="21"/>
        </w:rPr>
        <w:t>）图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实为某种静电除尘装置原理图，空气分子在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极附近电离，筒内尘埃吸附电子而带负电，在电场</w:t>
      </w:r>
    </w:p>
    <w:p w14:paraId="258C1EB2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作用下最终被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极收集。使分子或原子电离需要一定条件。以电离氢原子为例。根据玻尔原子模型，定态</w:t>
      </w:r>
    </w:p>
    <w:p w14:paraId="4B562DA3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氢原子中电子在特定轨道上绕核做圆周运动，处于特定能量状态，只有当原子获得合适能量才能跃迁或电</w:t>
      </w:r>
    </w:p>
    <w:p w14:paraId="43A8267C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离。若氢原子处于外电场中，推导说明外电场的电场强度多大能将基态氢原子电离。（可能用到：元电荷</w:t>
      </w:r>
    </w:p>
    <w:p w14:paraId="080AB530">
      <w:pPr>
        <w:pStyle w:val="4"/>
        <w:spacing w:before="326" w:after="0" w:line="220" w:lineRule="exact"/>
        <w:ind w:left="155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7"/>
          <w:sz w:val="21"/>
        </w:rPr>
        <w:t>，电子质量</w:t>
      </w:r>
      <w:r>
        <w:rPr>
          <w:rFonts w:ascii="Times New Roman"/>
          <w:color w:val="000000"/>
          <w:spacing w:val="1615"/>
          <w:sz w:val="21"/>
        </w:rPr>
        <w:t xml:space="preserve"> </w:t>
      </w:r>
      <w:r>
        <w:rPr>
          <w:rFonts w:ascii="宋体" w:hAnsi="宋体" w:cs="宋体"/>
          <w:color w:val="000000"/>
          <w:spacing w:val="-6"/>
          <w:sz w:val="21"/>
        </w:rPr>
        <w:t>，静电力常量</w:t>
      </w:r>
      <w:r>
        <w:rPr>
          <w:rFonts w:ascii="Times New Roman"/>
          <w:color w:val="000000"/>
          <w:spacing w:val="2174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，基态氢原子轨道半径</w:t>
      </w:r>
    </w:p>
    <w:p w14:paraId="4398C2C9">
      <w:pPr>
        <w:pStyle w:val="4"/>
        <w:spacing w:before="404" w:after="0" w:line="220" w:lineRule="exact"/>
        <w:ind w:left="156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和能量</w:t>
      </w:r>
      <w:r>
        <w:rPr>
          <w:rFonts w:ascii="Times New Roman"/>
          <w:color w:val="000000"/>
          <w:spacing w:val="13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729D32A">
      <w:pPr>
        <w:pStyle w:val="4"/>
        <w:spacing w:before="160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518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7C6D4E01-3E47-4826-B3A7-8776398C6737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F6CBA668-CA98-46EA-A9C0-905FC648FEE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9AEA623-FCB0-4AC5-908D-CA3CDC97501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2D99057F-D642-4F33-9DF6-8A2DBDD1A16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438DA414-69FD-4E3B-BCC9-61672440B6B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53B0731A-D14C-4F4B-B33E-EB1CD0407BE7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62E3B18-3FDE-4A6E-AC16-84122635A2F0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BFD002BB-E0ED-4D0B-950C-EB416EF52E23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3DAC1198-205E-41F0-A582-E01882C894B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3A5B0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3" Type="http://schemas.openxmlformats.org/officeDocument/2006/relationships/fontTable" Target="fontTable.xml"/><Relationship Id="rId122" Type="http://schemas.openxmlformats.org/officeDocument/2006/relationships/customXml" Target="../customXml/item1.xml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8</Pages>
  <Words>819</Words>
  <Characters>877</Characters>
  <Lines>0</Lines>
  <Paragraphs>148</Paragraphs>
  <TotalTime>3</TotalTime>
  <ScaleCrop>false</ScaleCrop>
  <LinksUpToDate>false</LinksUpToDate>
  <CharactersWithSpaces>985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2025-06-17T12:48:00Z</dcterms:created>
  <dc:creator>Administrator</dc:creator>
  <cp:lastModifiedBy>斯派@森校</cp:lastModifiedBy>
  <dcterms:modified xsi:type="dcterms:W3CDTF">2025-06-18T11:39:46Z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26FB141A96F44CCCB68596852EE10CCA_12</vt:lpwstr>
  </property>
</Properties>
</file>